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D399" w14:textId="0C82D0F5" w:rsidR="00FD5239" w:rsidRPr="003E7769" w:rsidRDefault="00FD5239" w:rsidP="003E7769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E7769">
        <w:rPr>
          <w:rFonts w:ascii="Times New Roman" w:hAnsi="Times New Roman" w:cs="Times New Roman"/>
          <w:b/>
          <w:bCs/>
          <w:sz w:val="26"/>
          <w:szCs w:val="26"/>
        </w:rPr>
        <w:t>УТВЕРЖДЕНО</w:t>
      </w:r>
      <w:r w:rsidR="003E7769" w:rsidRPr="003E776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EC59913" w14:textId="77777777" w:rsidR="003E7769" w:rsidRDefault="00FD5239" w:rsidP="003E7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3E7769"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729F84DF" w14:textId="4868200C" w:rsidR="00FD5239" w:rsidRPr="003E7769" w:rsidRDefault="003E7769" w:rsidP="003E7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«Усть-Коксинский район»</w:t>
      </w:r>
    </w:p>
    <w:p w14:paraId="6CB94F7A" w14:textId="6452BDA6" w:rsidR="00FD5239" w:rsidRPr="003E7769" w:rsidRDefault="003E7769" w:rsidP="003E7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16.01.2024 </w:t>
      </w:r>
      <w:r w:rsidR="00FD5239" w:rsidRPr="003E776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1C2AEDE3" w14:textId="6C29AFA8" w:rsidR="00FD5239" w:rsidRPr="00851DFD" w:rsidRDefault="00FD5239" w:rsidP="003E77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DFD">
        <w:rPr>
          <w:rFonts w:ascii="Times New Roman" w:hAnsi="Times New Roman" w:cs="Times New Roman"/>
          <w:b/>
          <w:bCs/>
          <w:sz w:val="26"/>
          <w:szCs w:val="26"/>
        </w:rPr>
        <w:t>П О Л О Ж Е Н И Е</w:t>
      </w:r>
    </w:p>
    <w:p w14:paraId="69D2A50F" w14:textId="51131680" w:rsidR="00851DFD" w:rsidRDefault="00FD5239" w:rsidP="00851D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о рабочей группе по делам казачества</w:t>
      </w:r>
      <w:r w:rsidR="003E7769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 xml:space="preserve">при </w:t>
      </w:r>
      <w:r w:rsidR="003E7769">
        <w:rPr>
          <w:rFonts w:ascii="Times New Roman" w:hAnsi="Times New Roman" w:cs="Times New Roman"/>
          <w:sz w:val="26"/>
          <w:szCs w:val="26"/>
        </w:rPr>
        <w:t xml:space="preserve">Главе </w:t>
      </w:r>
    </w:p>
    <w:p w14:paraId="10338EDC" w14:textId="665CA5F5" w:rsidR="00FD5239" w:rsidRDefault="00851DFD" w:rsidP="00851D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«Усть-Коксинский район»</w:t>
      </w:r>
    </w:p>
    <w:p w14:paraId="0B578452" w14:textId="77777777" w:rsidR="00851DFD" w:rsidRPr="003E7769" w:rsidRDefault="00851DFD" w:rsidP="00851D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4FC3A35" w14:textId="654C0EB7" w:rsidR="00FD5239" w:rsidRPr="003059BE" w:rsidRDefault="00FD5239" w:rsidP="00851D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59B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08028F9C" w14:textId="77777777" w:rsidR="00851DFD" w:rsidRPr="003059BE" w:rsidRDefault="00851DFD" w:rsidP="00851DFD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7B51C423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деятельности рабочей</w:t>
      </w:r>
    </w:p>
    <w:p w14:paraId="0ADE7E76" w14:textId="071DBE1E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группы по делам казачества при </w:t>
      </w:r>
      <w:r w:rsidR="003059BE">
        <w:rPr>
          <w:rFonts w:ascii="Times New Roman" w:hAnsi="Times New Roman" w:cs="Times New Roman"/>
          <w:sz w:val="26"/>
          <w:szCs w:val="26"/>
        </w:rPr>
        <w:t>Главе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 xml:space="preserve"> (далее -</w:t>
      </w:r>
    </w:p>
    <w:p w14:paraId="14A61F34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рабочая группа).</w:t>
      </w:r>
    </w:p>
    <w:p w14:paraId="7C2CBB4E" w14:textId="32F4329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1.2. Рабочая группа образуется распоряжением </w:t>
      </w:r>
      <w:r w:rsidR="003059BE">
        <w:rPr>
          <w:rFonts w:ascii="Times New Roman" w:hAnsi="Times New Roman" w:cs="Times New Roman"/>
          <w:sz w:val="26"/>
          <w:szCs w:val="26"/>
        </w:rPr>
        <w:t>Главы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.</w:t>
      </w:r>
    </w:p>
    <w:p w14:paraId="5B1A8C94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1.3. Решения, принимаемые рабочей группой, носят рекомендательный</w:t>
      </w:r>
    </w:p>
    <w:p w14:paraId="249003AD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характер.</w:t>
      </w:r>
    </w:p>
    <w:p w14:paraId="43E9CBA1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1.4. Рабочая группа осуществляет свою деятельность на территории</w:t>
      </w:r>
    </w:p>
    <w:p w14:paraId="5724DC69" w14:textId="295E4CDB" w:rsidR="00FD5239" w:rsidRPr="003E7769" w:rsidRDefault="003059BE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="00FD5239" w:rsidRPr="003E776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239" w:rsidRPr="003E7769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14:paraId="3106747E" w14:textId="68B72F4E" w:rsidR="00FD523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1.5. Рабочая группа по делам казачества при </w:t>
      </w:r>
      <w:r w:rsidR="003059BE">
        <w:rPr>
          <w:rFonts w:ascii="Times New Roman" w:hAnsi="Times New Roman" w:cs="Times New Roman"/>
          <w:sz w:val="26"/>
          <w:szCs w:val="26"/>
        </w:rPr>
        <w:t>Главе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на общественных началах</w:t>
      </w:r>
      <w:r w:rsidR="003059BE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 xml:space="preserve">совещательным органом, образованным при </w:t>
      </w:r>
      <w:r w:rsidR="003059BE">
        <w:rPr>
          <w:rFonts w:ascii="Times New Roman" w:hAnsi="Times New Roman" w:cs="Times New Roman"/>
          <w:sz w:val="26"/>
          <w:szCs w:val="26"/>
        </w:rPr>
        <w:t>Главе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.</w:t>
      </w:r>
    </w:p>
    <w:p w14:paraId="344F951D" w14:textId="77777777" w:rsidR="003059BE" w:rsidRPr="003E7769" w:rsidRDefault="003059BE" w:rsidP="00851D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327357" w14:textId="3F8F8835" w:rsidR="003059BE" w:rsidRPr="003059BE" w:rsidRDefault="00FD5239" w:rsidP="003059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59BE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 рабочей группы</w:t>
      </w:r>
    </w:p>
    <w:p w14:paraId="75C9C23E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Основными целями и задачами рабочей группы являются:</w:t>
      </w:r>
    </w:p>
    <w:p w14:paraId="582DC4B9" w14:textId="35A76D54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2.1. обеспечение взаимодействия  </w:t>
      </w:r>
      <w:r w:rsidR="003059BE">
        <w:rPr>
          <w:rFonts w:ascii="Times New Roman" w:hAnsi="Times New Roman" w:cs="Times New Roman"/>
          <w:sz w:val="26"/>
          <w:szCs w:val="26"/>
        </w:rPr>
        <w:t xml:space="preserve"> администрации МО «Усть-Коксинский район»</w:t>
      </w:r>
    </w:p>
    <w:p w14:paraId="6EE0E551" w14:textId="72BD761C" w:rsidR="00FD5239" w:rsidRPr="003E7769" w:rsidRDefault="003059BE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D5239" w:rsidRPr="003E7769">
        <w:rPr>
          <w:rFonts w:ascii="Times New Roman" w:hAnsi="Times New Roman" w:cs="Times New Roman"/>
          <w:sz w:val="26"/>
          <w:szCs w:val="26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МО «Усть-Коксинский район»</w:t>
      </w:r>
    </w:p>
    <w:p w14:paraId="44CA34C9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с территориальными органами федеральных органов исполнительной власти,</w:t>
      </w:r>
    </w:p>
    <w:p w14:paraId="33C341CC" w14:textId="5EFE7C38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муниципальных образований </w:t>
      </w:r>
      <w:r w:rsidR="003059BE">
        <w:rPr>
          <w:rFonts w:ascii="Times New Roman" w:hAnsi="Times New Roman" w:cs="Times New Roman"/>
          <w:sz w:val="26"/>
          <w:szCs w:val="26"/>
        </w:rPr>
        <w:t xml:space="preserve">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, иными органами, организациями, их должностными лицами, гражданами</w:t>
      </w:r>
      <w:r w:rsidR="003059BE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по вопросам реализации государственной политики Российской Федерации</w:t>
      </w:r>
      <w:r w:rsidR="003059BE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 xml:space="preserve">в отношении российского казачества на территории </w:t>
      </w:r>
      <w:r w:rsidR="003059BE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;</w:t>
      </w:r>
    </w:p>
    <w:p w14:paraId="64C00580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2.2. анализ деятельности казачьих обществ и подготовка предложений</w:t>
      </w:r>
    </w:p>
    <w:p w14:paraId="359FE9E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 привлечению членов казачьих обществ к государственной и иной службе</w:t>
      </w:r>
    </w:p>
    <w:p w14:paraId="52DCF3B2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с учетом возможностей казачьих обществ и потребностей исполнительных</w:t>
      </w:r>
    </w:p>
    <w:p w14:paraId="53AEAF1C" w14:textId="3A5124D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 xml:space="preserve"> в привлечении казаков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(по основным направлениям деятельности казачьих обществ);</w:t>
      </w:r>
    </w:p>
    <w:p w14:paraId="6DBD88E9" w14:textId="23E37FC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2.3.  привлечени</w:t>
      </w:r>
      <w:r w:rsidR="000500B3">
        <w:rPr>
          <w:rFonts w:ascii="Times New Roman" w:hAnsi="Times New Roman" w:cs="Times New Roman"/>
          <w:sz w:val="26"/>
          <w:szCs w:val="26"/>
        </w:rPr>
        <w:t>е</w:t>
      </w:r>
      <w:r w:rsidRPr="003E7769">
        <w:rPr>
          <w:rFonts w:ascii="Times New Roman" w:hAnsi="Times New Roman" w:cs="Times New Roman"/>
          <w:sz w:val="26"/>
          <w:szCs w:val="26"/>
        </w:rPr>
        <w:t xml:space="preserve"> членов казачьих обществ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в рамках действующего законодательства к поддержанию общественного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порядка, к охране государственной, муниципальной и частной собственности,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мероприятиям по предупреждению и ликвидации последствий чрезвычайных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 xml:space="preserve">ситуаций, обеспечению </w:t>
      </w:r>
      <w:r w:rsidRPr="003E7769">
        <w:rPr>
          <w:rFonts w:ascii="Times New Roman" w:hAnsi="Times New Roman" w:cs="Times New Roman"/>
          <w:sz w:val="26"/>
          <w:szCs w:val="26"/>
        </w:rPr>
        <w:lastRenderedPageBreak/>
        <w:t>пожарной безопасности, гражданской обороне, охране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природных ресурсов и по обеспечению экологической безопасности, охране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объектов обеспечения жизнедеятельности населения</w:t>
      </w:r>
      <w:r w:rsidR="000500B3">
        <w:rPr>
          <w:rFonts w:ascii="Times New Roman" w:hAnsi="Times New Roman" w:cs="Times New Roman"/>
          <w:sz w:val="26"/>
          <w:szCs w:val="26"/>
        </w:rPr>
        <w:t xml:space="preserve"> (при наличии договоров)</w:t>
      </w:r>
      <w:r w:rsidRPr="003E7769">
        <w:rPr>
          <w:rFonts w:ascii="Times New Roman" w:hAnsi="Times New Roman" w:cs="Times New Roman"/>
          <w:sz w:val="26"/>
          <w:szCs w:val="26"/>
        </w:rPr>
        <w:t>;</w:t>
      </w:r>
    </w:p>
    <w:p w14:paraId="1B3A381A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2.4. подготовка предложений по совершенствованию законодательства</w:t>
      </w:r>
    </w:p>
    <w:p w14:paraId="2386EED3" w14:textId="228F7C92" w:rsidR="00FD5239" w:rsidRDefault="000500B3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="00FD5239" w:rsidRPr="003E7769">
        <w:rPr>
          <w:rFonts w:ascii="Times New Roman" w:hAnsi="Times New Roman" w:cs="Times New Roman"/>
          <w:sz w:val="26"/>
          <w:szCs w:val="26"/>
        </w:rPr>
        <w:t xml:space="preserve"> в отношении казачества по указанным вопросам.</w:t>
      </w:r>
    </w:p>
    <w:p w14:paraId="75AAB365" w14:textId="77777777" w:rsidR="000500B3" w:rsidRPr="003E7769" w:rsidRDefault="000500B3" w:rsidP="00851D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84E308" w14:textId="77777777" w:rsidR="00FD5239" w:rsidRPr="000500B3" w:rsidRDefault="00FD5239" w:rsidP="000500B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0B3">
        <w:rPr>
          <w:rFonts w:ascii="Times New Roman" w:hAnsi="Times New Roman" w:cs="Times New Roman"/>
          <w:b/>
          <w:bCs/>
          <w:sz w:val="26"/>
          <w:szCs w:val="26"/>
        </w:rPr>
        <w:t>3. Полномочия рабочей группы</w:t>
      </w:r>
    </w:p>
    <w:p w14:paraId="27065D3C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В целях реализации задач, предусмотренных в разделе 2 настоящего</w:t>
      </w:r>
    </w:p>
    <w:p w14:paraId="3A338A88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Положения, рабочая группа для осуществления возложенных на неё функций</w:t>
      </w:r>
    </w:p>
    <w:p w14:paraId="66566509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1B6EFE1C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3.1. направлять предложения, решения и рекомендации рабочей группы</w:t>
      </w:r>
    </w:p>
    <w:p w14:paraId="0C174AF9" w14:textId="5524D3A2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органам исполнительной власти </w:t>
      </w:r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, территориальным</w:t>
      </w:r>
    </w:p>
    <w:p w14:paraId="74A3DAEA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органам федеральных органов исполнительной власти, органам местного</w:t>
      </w:r>
    </w:p>
    <w:p w14:paraId="7C314354" w14:textId="4A883848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 xml:space="preserve"> и иным организациям с целью выработки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согласованных решений по вопросам реализации государственной политики в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 xml:space="preserve">отношении российского казачества на территории </w:t>
      </w:r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;</w:t>
      </w:r>
    </w:p>
    <w:p w14:paraId="08F0EE79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3.2. запрашивать в установленном порядке необходимые материалы у</w:t>
      </w:r>
    </w:p>
    <w:p w14:paraId="1DF93C4D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территориальных органов федеральных органов исполнительной власти,</w:t>
      </w:r>
    </w:p>
    <w:p w14:paraId="754023E2" w14:textId="1FC4078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исполнительных органов государственной власти </w:t>
      </w:r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, органов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муниципальных образований </w:t>
      </w:r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 xml:space="preserve"> и</w:t>
      </w:r>
      <w:r w:rsidR="000500B3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организаций;</w:t>
      </w:r>
    </w:p>
    <w:p w14:paraId="38AD7CA7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3.3. приглашать в установленном порядке на заседания рабочей группы</w:t>
      </w:r>
    </w:p>
    <w:p w14:paraId="5FC72D20" w14:textId="085EDCE1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представителей исполнительных органов государственной власти </w:t>
      </w:r>
      <w:bookmarkStart w:id="0" w:name="_Hlk156558050"/>
      <w:r w:rsidR="000500B3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bookmarkEnd w:id="0"/>
      <w:r w:rsidRPr="003E7769">
        <w:rPr>
          <w:rFonts w:ascii="Times New Roman" w:hAnsi="Times New Roman" w:cs="Times New Roman"/>
          <w:sz w:val="26"/>
          <w:szCs w:val="26"/>
        </w:rPr>
        <w:t>, территориальных органов федеральных органов исполнительной</w:t>
      </w:r>
      <w:r w:rsidR="00471480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власти, органов местного самоуправления  и иных</w:t>
      </w:r>
      <w:r w:rsidR="00471480">
        <w:rPr>
          <w:rFonts w:ascii="Times New Roman" w:hAnsi="Times New Roman" w:cs="Times New Roman"/>
          <w:sz w:val="26"/>
          <w:szCs w:val="26"/>
        </w:rPr>
        <w:t xml:space="preserve"> </w:t>
      </w:r>
      <w:r w:rsidRPr="003E7769">
        <w:rPr>
          <w:rFonts w:ascii="Times New Roman" w:hAnsi="Times New Roman" w:cs="Times New Roman"/>
          <w:sz w:val="26"/>
          <w:szCs w:val="26"/>
        </w:rPr>
        <w:t>организаций, а также ученых и специалистов с их согласия;</w:t>
      </w:r>
    </w:p>
    <w:p w14:paraId="771AFC83" w14:textId="5FBF9FD8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3.4. вносить на рассмотрение </w:t>
      </w:r>
      <w:r w:rsidR="00471480">
        <w:rPr>
          <w:rFonts w:ascii="Times New Roman" w:hAnsi="Times New Roman" w:cs="Times New Roman"/>
          <w:sz w:val="26"/>
          <w:szCs w:val="26"/>
        </w:rPr>
        <w:t>Главе МО «Усть-Коксинский район»</w:t>
      </w:r>
    </w:p>
    <w:p w14:paraId="61563043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предложения по вопросам реализации государственной политики в отношении</w:t>
      </w:r>
    </w:p>
    <w:p w14:paraId="42867226" w14:textId="55640FFD" w:rsidR="00FD523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российского казачества в </w:t>
      </w:r>
      <w:r w:rsidR="00471480">
        <w:rPr>
          <w:rFonts w:ascii="Times New Roman" w:hAnsi="Times New Roman" w:cs="Times New Roman"/>
          <w:sz w:val="26"/>
          <w:szCs w:val="26"/>
        </w:rPr>
        <w:t>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.</w:t>
      </w:r>
    </w:p>
    <w:p w14:paraId="7AC633AD" w14:textId="77777777" w:rsidR="00471480" w:rsidRPr="003E7769" w:rsidRDefault="00471480" w:rsidP="00851D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D606A7" w14:textId="77777777" w:rsidR="00FD5239" w:rsidRPr="00471480" w:rsidRDefault="00FD5239" w:rsidP="00471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480">
        <w:rPr>
          <w:rFonts w:ascii="Times New Roman" w:hAnsi="Times New Roman" w:cs="Times New Roman"/>
          <w:b/>
          <w:bCs/>
          <w:sz w:val="26"/>
          <w:szCs w:val="26"/>
        </w:rPr>
        <w:t>4. Порядок формирования рабочей группы</w:t>
      </w:r>
    </w:p>
    <w:p w14:paraId="45B8219B" w14:textId="5EA5F556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4.1. Состав рабочей группы утверждается распоряжением </w:t>
      </w:r>
      <w:r w:rsidR="00471480">
        <w:rPr>
          <w:rFonts w:ascii="Times New Roman" w:hAnsi="Times New Roman" w:cs="Times New Roman"/>
          <w:sz w:val="26"/>
          <w:szCs w:val="26"/>
        </w:rPr>
        <w:t>Главы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.</w:t>
      </w:r>
    </w:p>
    <w:p w14:paraId="43EE0DDA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4.2. Члены рабочей группы участвуют в заседаниях рабочей группы</w:t>
      </w:r>
    </w:p>
    <w:p w14:paraId="1E96362B" w14:textId="73B33885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лично.</w:t>
      </w:r>
    </w:p>
    <w:p w14:paraId="03A8DE8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4.3. Деятельностью рабочей группы руководит председатель рабочей</w:t>
      </w:r>
    </w:p>
    <w:p w14:paraId="006D786D" w14:textId="3D8C33B6" w:rsidR="00FD523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группы.</w:t>
      </w:r>
    </w:p>
    <w:p w14:paraId="46A8AE73" w14:textId="77777777" w:rsidR="00471480" w:rsidRPr="003E7769" w:rsidRDefault="00471480" w:rsidP="00851D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2E99A9" w14:textId="77777777" w:rsidR="00FD5239" w:rsidRPr="00471480" w:rsidRDefault="00FD5239" w:rsidP="00471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480">
        <w:rPr>
          <w:rFonts w:ascii="Times New Roman" w:hAnsi="Times New Roman" w:cs="Times New Roman"/>
          <w:b/>
          <w:bCs/>
          <w:sz w:val="26"/>
          <w:szCs w:val="26"/>
        </w:rPr>
        <w:t>5. Организация и порядок деятельности рабочей группы</w:t>
      </w:r>
    </w:p>
    <w:p w14:paraId="27C9BC17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5.1. Заседания рабочей группы проводятся по мере необходимости,</w:t>
      </w:r>
    </w:p>
    <w:p w14:paraId="01419414" w14:textId="39DE6A42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но не реже одного раза в </w:t>
      </w:r>
      <w:r w:rsidR="00471480">
        <w:rPr>
          <w:rFonts w:ascii="Times New Roman" w:hAnsi="Times New Roman" w:cs="Times New Roman"/>
          <w:sz w:val="26"/>
          <w:szCs w:val="26"/>
        </w:rPr>
        <w:t>полугодие</w:t>
      </w:r>
      <w:r w:rsidRPr="003E7769">
        <w:rPr>
          <w:rFonts w:ascii="Times New Roman" w:hAnsi="Times New Roman" w:cs="Times New Roman"/>
          <w:sz w:val="26"/>
          <w:szCs w:val="26"/>
        </w:rPr>
        <w:t>.</w:t>
      </w:r>
    </w:p>
    <w:p w14:paraId="6F87346F" w14:textId="0B8B502C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5.</w:t>
      </w:r>
      <w:r w:rsidR="00471480">
        <w:rPr>
          <w:rFonts w:ascii="Times New Roman" w:hAnsi="Times New Roman" w:cs="Times New Roman"/>
          <w:sz w:val="26"/>
          <w:szCs w:val="26"/>
        </w:rPr>
        <w:t>2</w:t>
      </w:r>
      <w:r w:rsidRPr="003E7769">
        <w:rPr>
          <w:rFonts w:ascii="Times New Roman" w:hAnsi="Times New Roman" w:cs="Times New Roman"/>
          <w:sz w:val="26"/>
          <w:szCs w:val="26"/>
        </w:rPr>
        <w:t>. Заседание рабочей группы считается правомочным, если на нем</w:t>
      </w:r>
    </w:p>
    <w:p w14:paraId="30F37CB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присутствует более половины членов рабочей группы. Решения рабочей</w:t>
      </w:r>
    </w:p>
    <w:p w14:paraId="08042BA9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группы принимаются путем открытого голосования простым большинством</w:t>
      </w:r>
    </w:p>
    <w:p w14:paraId="230BA832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lastRenderedPageBreak/>
        <w:t>голосов от числа членов рабочей группы, присутствующих на заседании. Голос</w:t>
      </w:r>
    </w:p>
    <w:p w14:paraId="114049AD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председательствующего на заседании рабочей группы является решающим.</w:t>
      </w:r>
    </w:p>
    <w:p w14:paraId="6A573E92" w14:textId="685893AD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5.</w:t>
      </w:r>
      <w:r w:rsidR="00471480">
        <w:rPr>
          <w:rFonts w:ascii="Times New Roman" w:hAnsi="Times New Roman" w:cs="Times New Roman"/>
          <w:sz w:val="26"/>
          <w:szCs w:val="26"/>
        </w:rPr>
        <w:t>3</w:t>
      </w:r>
      <w:r w:rsidRPr="003E7769">
        <w:rPr>
          <w:rFonts w:ascii="Times New Roman" w:hAnsi="Times New Roman" w:cs="Times New Roman"/>
          <w:sz w:val="26"/>
          <w:szCs w:val="26"/>
        </w:rPr>
        <w:t>. Заседание рабочей группы ведет председатель рабочей группы.</w:t>
      </w:r>
    </w:p>
    <w:p w14:paraId="3008673E" w14:textId="3B2BEE29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5.</w:t>
      </w:r>
      <w:r w:rsidR="00471480">
        <w:rPr>
          <w:rFonts w:ascii="Times New Roman" w:hAnsi="Times New Roman" w:cs="Times New Roman"/>
          <w:sz w:val="26"/>
          <w:szCs w:val="26"/>
        </w:rPr>
        <w:t>4</w:t>
      </w:r>
      <w:r w:rsidRPr="003E7769">
        <w:rPr>
          <w:rFonts w:ascii="Times New Roman" w:hAnsi="Times New Roman" w:cs="Times New Roman"/>
          <w:sz w:val="26"/>
          <w:szCs w:val="26"/>
        </w:rPr>
        <w:t>. Решения рабочей группы оформляются протоколом, который носит</w:t>
      </w:r>
    </w:p>
    <w:p w14:paraId="4D6D8732" w14:textId="50761F1B" w:rsidR="00FD523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рекомендательный характер.</w:t>
      </w:r>
    </w:p>
    <w:p w14:paraId="5E94298C" w14:textId="77777777" w:rsidR="00471480" w:rsidRPr="003E7769" w:rsidRDefault="00471480" w:rsidP="00851D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BD7D4D" w14:textId="77777777" w:rsidR="00FD5239" w:rsidRPr="00471480" w:rsidRDefault="00FD5239" w:rsidP="00471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480">
        <w:rPr>
          <w:rFonts w:ascii="Times New Roman" w:hAnsi="Times New Roman" w:cs="Times New Roman"/>
          <w:b/>
          <w:bCs/>
          <w:sz w:val="26"/>
          <w:szCs w:val="26"/>
        </w:rPr>
        <w:t>6. Права членов рабочей группы</w:t>
      </w:r>
    </w:p>
    <w:p w14:paraId="6F7CC790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6.1. Члены рабочей группы осуществляют свою деятельность</w:t>
      </w:r>
    </w:p>
    <w:p w14:paraId="2100E24A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на общественных началах и на безвозмездной основе.</w:t>
      </w:r>
    </w:p>
    <w:p w14:paraId="39F5F7D7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6.2. Члены рабочей группы принимают участие в заседаниях рабочей</w:t>
      </w:r>
    </w:p>
    <w:p w14:paraId="2C31CD78" w14:textId="0A070FA2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группы и создаваемых ею профильных комиссиях.</w:t>
      </w:r>
    </w:p>
    <w:p w14:paraId="0DA450AF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 Члены рабочей группы вправе:</w:t>
      </w:r>
    </w:p>
    <w:p w14:paraId="73B8061D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6.3.1. участвовать в заседаниях рабочей группы и голосовать</w:t>
      </w:r>
    </w:p>
    <w:p w14:paraId="75CF7DBE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 обсуждаемым вопросам;</w:t>
      </w:r>
    </w:p>
    <w:p w14:paraId="3417E1ED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6.3.2. вносить предложения в повестку дня заседания рабочей группы и</w:t>
      </w:r>
    </w:p>
    <w:p w14:paraId="13431D5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 порядку его ведения;</w:t>
      </w:r>
    </w:p>
    <w:p w14:paraId="10C936B9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6.3.3. выступать на заседаниях рабочей группы, предлагать для</w:t>
      </w:r>
    </w:p>
    <w:p w14:paraId="12451FD1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постановки на голосование вопросы, не входящие в повестку дня заседания</w:t>
      </w:r>
    </w:p>
    <w:p w14:paraId="00E248C8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рабочей группы;</w:t>
      </w:r>
    </w:p>
    <w:p w14:paraId="040EC872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6.3.4. излагать свое мнение по обсуждаемым на заседании рабочей</w:t>
      </w:r>
    </w:p>
    <w:p w14:paraId="462C8233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группы вопросам, в том числе представлять свое письменное мнение</w:t>
      </w:r>
    </w:p>
    <w:p w14:paraId="348BBA20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 рассматриваемым вопросам в случае невозможности личного участия</w:t>
      </w:r>
    </w:p>
    <w:p w14:paraId="6F701ECF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в заседаниях рабочей группы;</w:t>
      </w:r>
    </w:p>
    <w:p w14:paraId="3B5AEC73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6.3.5. вносить на рассмотрение рабочей группы в инициативном порядке</w:t>
      </w:r>
    </w:p>
    <w:p w14:paraId="2A2DDE5B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проекты подготовленных ими документов, в том числе аналитических записок,</w:t>
      </w:r>
    </w:p>
    <w:p w14:paraId="3CB8161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докладов, других информационно-аналитических материалов;</w:t>
      </w:r>
    </w:p>
    <w:p w14:paraId="7D34195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6.3.6. вносить на рассмотрение во внеплановом порядке вопросы,</w:t>
      </w:r>
    </w:p>
    <w:p w14:paraId="52BD0628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требующие безотлагательного разрешения;</w:t>
      </w:r>
    </w:p>
    <w:p w14:paraId="6C074EB6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6.3.7. получать информацию о деятельности рабочей группы, в том числе</w:t>
      </w:r>
    </w:p>
    <w:p w14:paraId="6F6396B3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о ходе выполнения её решений;</w:t>
      </w:r>
    </w:p>
    <w:p w14:paraId="5A993129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6.3.8. получать и знакомиться с материалами, необходимыми для</w:t>
      </w:r>
    </w:p>
    <w:p w14:paraId="41FFCD88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изучения рассматриваемых рабочей группой вопросов и выполнения данных</w:t>
      </w:r>
    </w:p>
    <w:p w14:paraId="0D7CB9DE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поручений;</w:t>
      </w:r>
    </w:p>
    <w:p w14:paraId="04F33CDD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6.3.9. реализовывать иные полномочия, необходимые для надлежащего</w:t>
      </w:r>
    </w:p>
    <w:p w14:paraId="02729B24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осуществления своей деятельности.</w:t>
      </w:r>
    </w:p>
    <w:p w14:paraId="01B6780B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7. Порядок прекращения деятельности рабочей группы</w:t>
      </w:r>
    </w:p>
    <w:p w14:paraId="5027E7CF" w14:textId="77777777" w:rsidR="00FD5239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>7.1. Деятельность рабочей группы прекращается на основании</w:t>
      </w:r>
    </w:p>
    <w:p w14:paraId="5EA1EA08" w14:textId="443770C4" w:rsidR="00EB7776" w:rsidRPr="003E7769" w:rsidRDefault="00FD5239" w:rsidP="00851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05489F">
        <w:rPr>
          <w:rFonts w:ascii="Times New Roman" w:hAnsi="Times New Roman" w:cs="Times New Roman"/>
          <w:sz w:val="26"/>
          <w:szCs w:val="26"/>
        </w:rPr>
        <w:t>Главы МО «Усть-Коксинский район»</w:t>
      </w:r>
      <w:r w:rsidRPr="003E7769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sectPr w:rsidR="00EB7776" w:rsidRPr="003E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0F7B"/>
    <w:multiLevelType w:val="hybridMultilevel"/>
    <w:tmpl w:val="CB1E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BC"/>
    <w:rsid w:val="000500B3"/>
    <w:rsid w:val="0005489F"/>
    <w:rsid w:val="003059BE"/>
    <w:rsid w:val="003E7769"/>
    <w:rsid w:val="00461530"/>
    <w:rsid w:val="00471480"/>
    <w:rsid w:val="007210DB"/>
    <w:rsid w:val="00851DFD"/>
    <w:rsid w:val="00883F33"/>
    <w:rsid w:val="009C75BC"/>
    <w:rsid w:val="00EB7776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A2F"/>
  <w15:chartTrackingRefBased/>
  <w15:docId w15:val="{34EECF9E-430D-40C4-864D-8F932F1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4</cp:revision>
  <dcterms:created xsi:type="dcterms:W3CDTF">2024-01-18T08:58:00Z</dcterms:created>
  <dcterms:modified xsi:type="dcterms:W3CDTF">2024-01-19T05:43:00Z</dcterms:modified>
</cp:coreProperties>
</file>